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AF567" w14:textId="77777777" w:rsidR="00B24154" w:rsidRDefault="00B24154" w:rsidP="00B24154">
      <w:pPr>
        <w:numPr>
          <w:ilvl w:val="0"/>
          <w:numId w:val="1"/>
        </w:numPr>
      </w:pPr>
      <w:bookmarkStart w:id="0" w:name="_GoBack"/>
      <w:bookmarkEnd w:id="0"/>
      <w:r>
        <w:t xml:space="preserve">Read the article </w:t>
      </w:r>
      <w:r>
        <w:rPr>
          <w:i/>
        </w:rPr>
        <w:t xml:space="preserve">Hope for “Comatose” Patients </w:t>
      </w:r>
      <w:r>
        <w:t>and answer the following questions.</w:t>
      </w:r>
    </w:p>
    <w:p w14:paraId="37153188" w14:textId="77777777" w:rsidR="00B24154" w:rsidRDefault="00B24154" w:rsidP="00B24154">
      <w:pPr>
        <w:ind w:left="360"/>
      </w:pPr>
    </w:p>
    <w:p w14:paraId="431A0253" w14:textId="77777777" w:rsidR="00B24154" w:rsidRDefault="00B24154" w:rsidP="00B24154">
      <w:pPr>
        <w:numPr>
          <w:ilvl w:val="1"/>
          <w:numId w:val="1"/>
        </w:numPr>
      </w:pPr>
      <w:r>
        <w:t>The article mentioned that the news media does not do a good job of accurately portraying victims of traumatic brain injury, particularly those who don’t die, but lie in a state of impaired consciousness.  What did you learn from the article that more accurately reflects the variability of patients labeled as “comatose”?</w:t>
      </w:r>
    </w:p>
    <w:p w14:paraId="57D814C6" w14:textId="77777777" w:rsidR="00B24154" w:rsidRDefault="00B24154" w:rsidP="00B24154">
      <w:pPr>
        <w:ind w:left="1080"/>
      </w:pPr>
      <w:r>
        <w:t xml:space="preserve">  </w:t>
      </w:r>
    </w:p>
    <w:p w14:paraId="17A1DBFB" w14:textId="77777777" w:rsidR="00B24154" w:rsidRDefault="00B24154" w:rsidP="00B24154">
      <w:pPr>
        <w:numPr>
          <w:ilvl w:val="1"/>
          <w:numId w:val="1"/>
        </w:numPr>
      </w:pPr>
      <w:r>
        <w:t>What was one thing in the article that really got your attention?  Explain.</w:t>
      </w:r>
    </w:p>
    <w:p w14:paraId="3780DCD0" w14:textId="77777777" w:rsidR="00B24154" w:rsidRDefault="00B24154" w:rsidP="00B24154">
      <w:pPr>
        <w:ind w:left="1080"/>
      </w:pPr>
      <w:r>
        <w:t xml:space="preserve"> </w:t>
      </w:r>
    </w:p>
    <w:p w14:paraId="65A3ECFB" w14:textId="77777777" w:rsidR="00B24154" w:rsidRDefault="00B24154" w:rsidP="00B24154">
      <w:pPr>
        <w:numPr>
          <w:ilvl w:val="1"/>
          <w:numId w:val="1"/>
        </w:numPr>
      </w:pPr>
      <w:r>
        <w:t xml:space="preserve">What evidence did you find in the article that the brains of people who are in a minimally conscious state might be different from those who are normal or those in a persistent vegetative state?  For example, instead of </w:t>
      </w:r>
      <w:proofErr w:type="gramStart"/>
      <w:r>
        <w:t>coming to the conclusion</w:t>
      </w:r>
      <w:proofErr w:type="gramEnd"/>
      <w:r>
        <w:t xml:space="preserve"> that more areas of the brain are inactive for the individual with PVS, what other explanations could be given for the difference between PVS and MCS?</w:t>
      </w:r>
    </w:p>
    <w:p w14:paraId="5CC735B8" w14:textId="77777777" w:rsidR="00B24154" w:rsidRDefault="00B24154" w:rsidP="00B24154"/>
    <w:p w14:paraId="6164BA32" w14:textId="77777777" w:rsidR="00B24154" w:rsidRDefault="00B24154" w:rsidP="00B24154"/>
    <w:p w14:paraId="7047EEA5" w14:textId="77777777" w:rsidR="00B24154" w:rsidRDefault="00B24154" w:rsidP="00B24154">
      <w:pPr>
        <w:numPr>
          <w:ilvl w:val="0"/>
          <w:numId w:val="1"/>
        </w:numPr>
      </w:pPr>
      <w:r>
        <w:t xml:space="preserve">Read the article </w:t>
      </w:r>
      <w:r w:rsidRPr="00E86C0F">
        <w:rPr>
          <w:i/>
        </w:rPr>
        <w:t>Uncovering awareness: Medical and ethical challenges in diagnosing and treating the minimally conscious state</w:t>
      </w:r>
      <w:r>
        <w:t xml:space="preserve"> and answer the following questions.</w:t>
      </w:r>
    </w:p>
    <w:p w14:paraId="129B3205" w14:textId="77777777" w:rsidR="00B24154" w:rsidRDefault="00B24154" w:rsidP="00B24154">
      <w:pPr>
        <w:ind w:left="720"/>
      </w:pPr>
    </w:p>
    <w:p w14:paraId="66DAA9E1" w14:textId="77777777" w:rsidR="00B24154" w:rsidRDefault="00B24154" w:rsidP="00B24154">
      <w:pPr>
        <w:numPr>
          <w:ilvl w:val="1"/>
          <w:numId w:val="1"/>
        </w:numPr>
      </w:pPr>
      <w:r>
        <w:t xml:space="preserve">How can brain imaging technologies assist professionals in determining if a person in a minimally conscious state could respond to a command? </w:t>
      </w:r>
    </w:p>
    <w:p w14:paraId="6DB40230" w14:textId="77777777" w:rsidR="00B24154" w:rsidRDefault="00B24154" w:rsidP="00B24154">
      <w:pPr>
        <w:ind w:left="1440"/>
      </w:pPr>
    </w:p>
    <w:p w14:paraId="2DC4E965" w14:textId="77777777" w:rsidR="00B24154" w:rsidRDefault="00B24154" w:rsidP="00B24154">
      <w:pPr>
        <w:numPr>
          <w:ilvl w:val="1"/>
          <w:numId w:val="1"/>
        </w:numPr>
      </w:pPr>
      <w:r>
        <w:t>What recommendations do the authors have for treating the minimally conscious patient?</w:t>
      </w:r>
    </w:p>
    <w:p w14:paraId="748693EA" w14:textId="763A8834" w:rsidR="00B777B4" w:rsidRDefault="00B24154">
      <w:r>
        <w:t xml:space="preserve"> </w:t>
      </w:r>
    </w:p>
    <w:sectPr w:rsidR="00B777B4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F4170D"/>
    <w:multiLevelType w:val="hybridMultilevel"/>
    <w:tmpl w:val="AE3A6E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54"/>
    <w:rsid w:val="00965C70"/>
    <w:rsid w:val="00B24154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32F681"/>
  <w14:defaultImageDpi w14:val="32767"/>
  <w15:chartTrackingRefBased/>
  <w15:docId w15:val="{758DFD55-C7B8-EB41-8561-3D4EC3B2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2415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2018-09-26T20:42:00Z</dcterms:created>
  <dcterms:modified xsi:type="dcterms:W3CDTF">2018-09-26T20:42:00Z</dcterms:modified>
</cp:coreProperties>
</file>